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560" w:lineRule="exact"/>
        <w:ind w:firstLine="442" w:firstLineChars="100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widowControl/>
        <w:numPr>
          <w:ilvl w:val="0"/>
          <w:numId w:val="0"/>
        </w:numPr>
        <w:spacing w:line="560" w:lineRule="exact"/>
        <w:ind w:left="3238" w:leftChars="224" w:hanging="2521" w:hangingChars="700"/>
        <w:rPr>
          <w:rFonts w:hint="eastAsia" w:ascii="微软雅黑" w:eastAsia="微软雅黑"/>
          <w:b/>
          <w:bCs w:val="0"/>
          <w:sz w:val="36"/>
          <w:szCs w:val="36"/>
          <w:lang w:val="en-US" w:eastAsia="zh-CN"/>
        </w:rPr>
      </w:pPr>
      <w:r>
        <w:rPr>
          <w:rFonts w:hint="eastAsia" w:ascii="微软雅黑" w:eastAsia="微软雅黑"/>
          <w:b/>
          <w:bCs w:val="0"/>
          <w:sz w:val="36"/>
          <w:szCs w:val="36"/>
          <w:lang w:val="en-US" w:eastAsia="zh-CN"/>
        </w:rPr>
        <w:t>华中师范大学学生海外学习交流助学金资助细则</w:t>
      </w:r>
      <w:r>
        <w:rPr>
          <w:rFonts w:hint="eastAsia" w:ascii="微软雅黑" w:eastAsia="微软雅黑"/>
          <w:b/>
          <w:bCs w:val="0"/>
          <w:sz w:val="36"/>
          <w:szCs w:val="36"/>
          <w:lang w:val="en-US" w:eastAsia="zh-CN"/>
        </w:rPr>
        <w:br w:type="textWrapping"/>
      </w:r>
      <w:r>
        <w:rPr>
          <w:rFonts w:hint="eastAsia" w:ascii="微软雅黑" w:eastAsia="微软雅黑"/>
          <w:b/>
          <w:bCs w:val="0"/>
          <w:sz w:val="36"/>
          <w:szCs w:val="36"/>
          <w:lang w:val="en-US" w:eastAsia="zh-CN"/>
        </w:rPr>
        <w:t>（2024年版）</w:t>
      </w:r>
    </w:p>
    <w:p>
      <w:pPr>
        <w:widowControl/>
        <w:numPr>
          <w:ilvl w:val="0"/>
          <w:numId w:val="0"/>
        </w:numPr>
        <w:spacing w:line="560" w:lineRule="exact"/>
        <w:ind w:left="3237" w:leftChars="224" w:hanging="2520" w:hangingChars="700"/>
        <w:rPr>
          <w:rFonts w:hint="eastAsia" w:ascii="微软雅黑" w:eastAsia="微软雅黑"/>
          <w:bCs/>
          <w:sz w:val="36"/>
          <w:szCs w:val="36"/>
          <w:lang w:val="en-US" w:eastAsia="zh-CN"/>
        </w:rPr>
      </w:pPr>
    </w:p>
    <w:p>
      <w:pPr>
        <w:widowControl/>
        <w:numPr>
          <w:ilvl w:val="0"/>
          <w:numId w:val="1"/>
        </w:numPr>
        <w:spacing w:line="560" w:lineRule="exact"/>
        <w:ind w:left="0" w:leftChars="0" w:firstLine="0" w:firstLineChars="0"/>
        <w:rPr>
          <w:rFonts w:hint="eastAsia"/>
          <w:b/>
          <w:bCs/>
        </w:rPr>
      </w:pPr>
      <w:r>
        <w:rPr>
          <w:rFonts w:hint="eastAsia"/>
          <w:b/>
          <w:bCs/>
        </w:rPr>
        <w:t>资助对象</w:t>
      </w:r>
    </w:p>
    <w:p>
      <w:pPr>
        <w:widowControl/>
        <w:numPr>
          <w:ilvl w:val="0"/>
          <w:numId w:val="0"/>
        </w:numPr>
        <w:spacing w:line="560" w:lineRule="exact"/>
        <w:ind w:leftChars="0" w:firstLine="640" w:firstLineChars="200"/>
        <w:rPr>
          <w:rFonts w:hint="eastAsia"/>
        </w:rPr>
      </w:pPr>
      <w:r>
        <w:rPr>
          <w:rFonts w:hint="eastAsia" w:ascii="time" w:hAnsi="time"/>
        </w:rPr>
        <w:t>（一）</w:t>
      </w:r>
      <w:r>
        <w:rPr>
          <w:rFonts w:hint="eastAsia"/>
        </w:rPr>
        <w:t>我校全日制</w:t>
      </w:r>
      <w:r>
        <w:rPr>
          <w:rFonts w:hint="eastAsia"/>
          <w:lang w:val="en-US" w:eastAsia="zh-CN"/>
        </w:rPr>
        <w:t>在读</w:t>
      </w:r>
      <w:r>
        <w:rPr>
          <w:rFonts w:hint="eastAsia"/>
        </w:rPr>
        <w:t>本科生和研究生，均可以申请</w:t>
      </w:r>
      <w:r>
        <w:rPr>
          <w:rFonts w:hint="eastAsia"/>
          <w:lang w:val="en-US" w:eastAsia="zh-CN"/>
        </w:rPr>
        <w:t>海外学习交流助学金（以下简称“助学金”）</w:t>
      </w:r>
      <w:r>
        <w:rPr>
          <w:rFonts w:hint="eastAsia"/>
        </w:rPr>
        <w:t>。</w:t>
      </w:r>
    </w:p>
    <w:p>
      <w:pPr>
        <w:widowControl/>
        <w:spacing w:line="56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time" w:hAnsi="time"/>
        </w:rPr>
        <w:t>（二）</w:t>
      </w:r>
      <w:r>
        <w:rPr>
          <w:rFonts w:hint="eastAsia"/>
          <w:lang w:val="en-US" w:eastAsia="zh-CN"/>
        </w:rPr>
        <w:t>不包括中外合作办学项目学生、来华留学生。</w:t>
      </w:r>
    </w:p>
    <w:p>
      <w:pPr>
        <w:widowControl/>
        <w:spacing w:line="560" w:lineRule="exact"/>
        <w:ind w:firstLine="640" w:firstLineChars="200"/>
        <w:rPr>
          <w:rFonts w:hint="default"/>
          <w:lang w:val="en-US" w:eastAsia="zh-CN"/>
        </w:rPr>
      </w:pPr>
    </w:p>
    <w:p>
      <w:pPr>
        <w:widowControl/>
        <w:numPr>
          <w:ilvl w:val="0"/>
          <w:numId w:val="1"/>
        </w:numPr>
        <w:spacing w:line="560" w:lineRule="exact"/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资助条件</w:t>
      </w:r>
    </w:p>
    <w:p>
      <w:pPr>
        <w:spacing w:line="580" w:lineRule="exact"/>
        <w:ind w:firstLine="640" w:firstLineChars="200"/>
        <w:rPr>
          <w:rFonts w:hint="eastAsia" w:ascii="time" w:hAnsi="time"/>
        </w:rPr>
      </w:pPr>
      <w:r>
        <w:rPr>
          <w:rFonts w:hint="eastAsia" w:ascii="time" w:hAnsi="time"/>
        </w:rPr>
        <w:t>（一）爱党爱国，政治表现良好，在校期间没有违纪违规处分记录。</w:t>
      </w:r>
    </w:p>
    <w:p>
      <w:pPr>
        <w:spacing w:line="580" w:lineRule="exact"/>
        <w:ind w:firstLine="640" w:firstLineChars="200"/>
        <w:rPr>
          <w:rFonts w:hint="eastAsia" w:ascii="time" w:hAnsi="time"/>
        </w:rPr>
      </w:pPr>
      <w:r>
        <w:rPr>
          <w:rFonts w:hint="eastAsia" w:ascii="time" w:hAnsi="time"/>
        </w:rPr>
        <w:t>（</w:t>
      </w:r>
      <w:r>
        <w:rPr>
          <w:rFonts w:hint="eastAsia" w:ascii="time" w:hAnsi="time"/>
          <w:lang w:val="en-US" w:eastAsia="zh-CN"/>
        </w:rPr>
        <w:t>二</w:t>
      </w:r>
      <w:r>
        <w:rPr>
          <w:rFonts w:hint="eastAsia" w:ascii="time" w:hAnsi="time"/>
        </w:rPr>
        <w:t>）百分制平均成绩（或GPA）和外语水平等，达到国（境）外接收高校要求。</w:t>
      </w:r>
    </w:p>
    <w:p>
      <w:pPr>
        <w:widowControl/>
        <w:spacing w:line="560" w:lineRule="exact"/>
        <w:ind w:firstLine="640"/>
        <w:rPr>
          <w:rFonts w:hint="eastAsia" w:ascii="time" w:hAnsi="time"/>
          <w:lang w:eastAsia="zh-CN"/>
        </w:rPr>
      </w:pPr>
      <w:r>
        <w:rPr>
          <w:rFonts w:hint="eastAsia" w:ascii="time" w:hAnsi="time"/>
        </w:rPr>
        <w:t>（</w:t>
      </w:r>
      <w:r>
        <w:rPr>
          <w:rFonts w:hint="eastAsia" w:ascii="time" w:hAnsi="time"/>
          <w:lang w:eastAsia="zh-CN"/>
        </w:rPr>
        <w:t>三</w:t>
      </w:r>
      <w:r>
        <w:rPr>
          <w:rFonts w:hint="eastAsia" w:ascii="time" w:hAnsi="time"/>
        </w:rPr>
        <w:t>）</w:t>
      </w:r>
      <w:r>
        <w:rPr>
          <w:rFonts w:hint="eastAsia" w:ascii="time" w:hAnsi="time"/>
          <w:lang w:eastAsia="zh-CN"/>
        </w:rPr>
        <w:t>短期研学项目聚焦学科专业或通识核心课程学习交流，学术类活动时长需占一半以上。</w:t>
      </w:r>
    </w:p>
    <w:p>
      <w:pPr>
        <w:widowControl/>
        <w:spacing w:line="560" w:lineRule="exact"/>
        <w:ind w:firstLine="640"/>
        <w:rPr>
          <w:rFonts w:hint="eastAsia" w:ascii="time" w:hAnsi="time"/>
          <w:lang w:val="en-US" w:eastAsia="zh-CN"/>
        </w:rPr>
      </w:pPr>
    </w:p>
    <w:p>
      <w:pPr>
        <w:widowControl/>
        <w:numPr>
          <w:ilvl w:val="0"/>
          <w:numId w:val="1"/>
        </w:numPr>
        <w:spacing w:line="560" w:lineRule="exact"/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资助范围</w:t>
      </w:r>
    </w:p>
    <w:p>
      <w:pPr>
        <w:widowControl/>
        <w:numPr>
          <w:ilvl w:val="0"/>
          <w:numId w:val="2"/>
        </w:numPr>
        <w:spacing w:line="560" w:lineRule="exact"/>
        <w:ind w:leftChars="0" w:firstLine="640" w:firstLineChars="200"/>
        <w:rPr>
          <w:rFonts w:hint="eastAsia"/>
        </w:rPr>
      </w:pPr>
      <w:r>
        <w:rPr>
          <w:rFonts w:hint="eastAsia"/>
          <w:lang w:val="en-US" w:eastAsia="zh-CN"/>
        </w:rPr>
        <w:t>经学校认定的学生</w:t>
      </w:r>
      <w:r>
        <w:rPr>
          <w:rFonts w:hint="eastAsia"/>
        </w:rPr>
        <w:t>赴国（境）外的长期（一学期</w:t>
      </w:r>
      <w:r>
        <w:rPr>
          <w:rFonts w:hint="eastAsia"/>
          <w:lang w:val="en-US" w:eastAsia="zh-CN"/>
        </w:rPr>
        <w:t>及以上</w:t>
      </w:r>
      <w:r>
        <w:rPr>
          <w:rFonts w:hint="eastAsia"/>
        </w:rPr>
        <w:t>）交换、短期（</w:t>
      </w:r>
      <w:r>
        <w:rPr>
          <w:rFonts w:hint="eastAsia"/>
          <w:lang w:val="en-US" w:eastAsia="zh-CN"/>
        </w:rPr>
        <w:t>一学期以下</w:t>
      </w:r>
      <w:r>
        <w:rPr>
          <w:rFonts w:hint="eastAsia"/>
        </w:rPr>
        <w:t>）</w:t>
      </w:r>
      <w:r>
        <w:rPr>
          <w:rFonts w:hint="eastAsia"/>
          <w:lang w:eastAsia="zh-CN"/>
        </w:rPr>
        <w:t>研</w:t>
      </w:r>
      <w:r>
        <w:rPr>
          <w:rFonts w:hint="eastAsia"/>
          <w:lang w:val="en-US" w:eastAsia="zh-CN"/>
        </w:rPr>
        <w:t>学等学习交流活动</w:t>
      </w:r>
      <w:r>
        <w:rPr>
          <w:rFonts w:hint="eastAsia"/>
        </w:rPr>
        <w:t>。</w:t>
      </w:r>
    </w:p>
    <w:p>
      <w:pPr>
        <w:widowControl/>
        <w:numPr>
          <w:ilvl w:val="0"/>
          <w:numId w:val="2"/>
        </w:numPr>
        <w:spacing w:line="560" w:lineRule="exact"/>
        <w:ind w:leftChars="0" w:firstLine="64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获得国家公派资格出国（境）学习的学生，原则上不再享受本</w:t>
      </w:r>
      <w:r>
        <w:rPr>
          <w:rFonts w:hint="eastAsia"/>
          <w:lang w:val="en-US" w:eastAsia="zh-CN"/>
        </w:rPr>
        <w:t>助学金</w:t>
      </w:r>
      <w:r>
        <w:rPr>
          <w:rFonts w:hint="default"/>
          <w:lang w:val="en-US" w:eastAsia="zh-CN"/>
        </w:rPr>
        <w:t>。如果外方接受学校没有完全免除学费，</w:t>
      </w:r>
      <w:r>
        <w:rPr>
          <w:rFonts w:hint="eastAsia"/>
          <w:lang w:val="en-US" w:eastAsia="zh-CN"/>
        </w:rPr>
        <w:t>学生可申请本助学金</w:t>
      </w:r>
      <w:r>
        <w:rPr>
          <w:rFonts w:hint="default"/>
          <w:lang w:val="en-US" w:eastAsia="zh-CN"/>
        </w:rPr>
        <w:t>。</w:t>
      </w:r>
    </w:p>
    <w:p>
      <w:pPr>
        <w:widowControl/>
        <w:numPr>
          <w:ilvl w:val="0"/>
          <w:numId w:val="2"/>
        </w:numPr>
        <w:spacing w:line="560" w:lineRule="exact"/>
        <w:ind w:left="0" w:leftChars="0" w:firstLine="640" w:firstLineChars="200"/>
        <w:rPr>
          <w:rFonts w:hint="eastAsia"/>
        </w:rPr>
      </w:pPr>
      <w:r>
        <w:rPr>
          <w:rFonts w:hint="eastAsia"/>
        </w:rPr>
        <w:t>经学生</w:t>
      </w:r>
      <w:r>
        <w:rPr>
          <w:rFonts w:hint="eastAsia"/>
          <w:lang w:val="en-US" w:eastAsia="zh-CN"/>
        </w:rPr>
        <w:t>国（境）外</w:t>
      </w:r>
      <w:r>
        <w:rPr>
          <w:rFonts w:hint="eastAsia"/>
        </w:rPr>
        <w:t>学习交流工作领导小组认定的其他出国</w:t>
      </w:r>
      <w:r>
        <w:rPr>
          <w:rFonts w:hint="eastAsia"/>
          <w:lang w:eastAsia="zh-CN"/>
        </w:rPr>
        <w:t>（</w:t>
      </w:r>
      <w:r>
        <w:rPr>
          <w:rFonts w:hint="eastAsia"/>
        </w:rPr>
        <w:t>境</w:t>
      </w:r>
      <w:r>
        <w:rPr>
          <w:rFonts w:hint="eastAsia"/>
          <w:lang w:eastAsia="zh-CN"/>
        </w:rPr>
        <w:t>）</w:t>
      </w:r>
      <w:r>
        <w:rPr>
          <w:rFonts w:hint="eastAsia"/>
        </w:rPr>
        <w:t>交流活动。</w:t>
      </w:r>
    </w:p>
    <w:p>
      <w:pPr>
        <w:widowControl/>
        <w:numPr>
          <w:numId w:val="0"/>
        </w:numPr>
        <w:spacing w:line="560" w:lineRule="exact"/>
        <w:ind w:leftChars="200"/>
        <w:rPr>
          <w:rFonts w:hint="eastAsia"/>
        </w:rPr>
      </w:pPr>
      <w:bookmarkStart w:id="0" w:name="_GoBack"/>
      <w:bookmarkEnd w:id="0"/>
    </w:p>
    <w:p>
      <w:pPr>
        <w:widowControl/>
        <w:numPr>
          <w:ilvl w:val="0"/>
          <w:numId w:val="0"/>
        </w:numPr>
        <w:spacing w:line="560" w:lineRule="exac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四、资助标准</w:t>
      </w:r>
    </w:p>
    <w:p>
      <w:pPr>
        <w:widowControl/>
        <w:spacing w:line="560" w:lineRule="exact"/>
        <w:ind w:firstLine="640" w:firstLineChars="200"/>
        <w:rPr>
          <w:rFonts w:hint="eastAsia"/>
        </w:rPr>
      </w:pPr>
      <w:r>
        <w:rPr>
          <w:rFonts w:hint="eastAsia"/>
        </w:rPr>
        <w:t>（一）出国交流项目</w:t>
      </w:r>
    </w:p>
    <w:p>
      <w:pPr>
        <w:widowControl/>
        <w:numPr>
          <w:ilvl w:val="0"/>
          <w:numId w:val="3"/>
        </w:numPr>
        <w:spacing w:line="56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按项目时长资助标准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（1）交换时长0天≦交流天数≦10天（交换时长=出境日期-入境日期）：2000元/人；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（2）10天≦交换时长≦15天（交换时长=出境日期-入境日期）：2500元/人；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（3）16天≦交换时长≦30天（交换时长=出境日期-入境日期）：3000元/人；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（4）31天≦交换时长&lt; 90天（交换时长=出境日期-入境日期）：4000元/人；</w:t>
      </w:r>
    </w:p>
    <w:p>
      <w:pPr>
        <w:spacing w:line="580" w:lineRule="exact"/>
        <w:ind w:firstLine="640" w:firstLineChars="200"/>
        <w:rPr>
          <w:rFonts w:hint="default" w:ascii="time" w:hAnsi="time" w:eastAsia="仿宋_GB2312"/>
          <w:lang w:val="en-US" w:eastAsia="zh-CN"/>
        </w:rPr>
      </w:pPr>
      <w:r>
        <w:rPr>
          <w:rFonts w:hint="eastAsia"/>
          <w:lang w:val="en-US" w:eastAsia="zh-CN"/>
        </w:rPr>
        <w:t>（5）</w:t>
      </w:r>
      <w:r>
        <w:rPr>
          <w:rFonts w:hint="eastAsia" w:ascii="time" w:hAnsi="time"/>
        </w:rPr>
        <w:t>资助学生赴国（境）外学习交流一学期</w:t>
      </w:r>
      <w:r>
        <w:rPr>
          <w:rFonts w:hint="eastAsia" w:ascii="time" w:hAnsi="time"/>
          <w:lang w:eastAsia="zh-CN"/>
        </w:rPr>
        <w:t>（</w:t>
      </w:r>
      <w:r>
        <w:rPr>
          <w:rFonts w:hint="eastAsia" w:ascii="time" w:hAnsi="time"/>
          <w:lang w:val="en-US" w:eastAsia="zh-CN"/>
        </w:rPr>
        <w:t>90天</w:t>
      </w:r>
      <w:r>
        <w:rPr>
          <w:rFonts w:hint="eastAsia" w:ascii="time" w:hAnsi="time"/>
          <w:lang w:eastAsia="zh-CN"/>
        </w:rPr>
        <w:t>）</w:t>
      </w:r>
      <w:r>
        <w:rPr>
          <w:rFonts w:hint="eastAsia" w:ascii="time" w:hAnsi="time"/>
        </w:rPr>
        <w:t>及以上，其具体资助标准为：</w:t>
      </w:r>
      <w:r>
        <w:rPr>
          <w:rFonts w:hint="eastAsia" w:ascii="time" w:hAnsi="time"/>
          <w:lang w:val="en-US" w:eastAsia="zh-CN"/>
        </w:rPr>
        <w:t>5000元</w:t>
      </w:r>
      <w:r>
        <w:rPr>
          <w:rFonts w:hint="eastAsia"/>
          <w:lang w:val="en-US" w:eastAsia="zh-CN"/>
        </w:rPr>
        <w:t>/人。</w:t>
      </w:r>
    </w:p>
    <w:p>
      <w:pPr>
        <w:widowControl/>
        <w:spacing w:line="56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/>
        </w:rPr>
        <w:t xml:space="preserve">2. </w:t>
      </w:r>
      <w:r>
        <w:rPr>
          <w:rFonts w:hint="eastAsia"/>
          <w:lang w:eastAsia="zh-CN"/>
        </w:rPr>
        <w:t>赴国外交换生（一学期及以上）项目资助标准：互免学费项目</w:t>
      </w:r>
      <w:r>
        <w:rPr>
          <w:rFonts w:hint="eastAsia"/>
          <w:lang w:val="en-US" w:eastAsia="zh-CN"/>
        </w:rPr>
        <w:t>3000元/人，部分学费减免项目4000元/人，学费全额自费项目5000元/人。</w:t>
      </w:r>
    </w:p>
    <w:p>
      <w:pPr>
        <w:widowControl/>
        <w:spacing w:line="560" w:lineRule="exact"/>
        <w:ind w:firstLine="640" w:firstLineChars="200"/>
        <w:rPr>
          <w:rFonts w:hint="eastAsia" w:eastAsia="仿宋_GB2312"/>
          <w:lang w:eastAsia="zh-CN"/>
        </w:rPr>
      </w:pPr>
      <w:r>
        <w:rPr>
          <w:rFonts w:hint="eastAsia"/>
          <w:lang w:val="en-US" w:eastAsia="zh-CN"/>
        </w:rPr>
        <w:t xml:space="preserve">3. </w:t>
      </w:r>
      <w:r>
        <w:rPr>
          <w:rFonts w:hint="eastAsia"/>
        </w:rPr>
        <w:t>出国交流时长在30天及以上且在出国交流期间有学分转换且成绩优秀者（GPA3.8/或平均分85以上），加奖励1000元</w:t>
      </w:r>
      <w:r>
        <w:rPr>
          <w:rFonts w:hint="eastAsia"/>
          <w:lang w:eastAsia="zh-CN"/>
        </w:rPr>
        <w:t>。</w:t>
      </w:r>
    </w:p>
    <w:p>
      <w:pPr>
        <w:widowControl/>
        <w:spacing w:line="560" w:lineRule="exact"/>
        <w:ind w:firstLine="640" w:firstLineChars="200"/>
        <w:rPr>
          <w:rFonts w:hint="eastAsia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. 纳入学校重点工作计划的项目，根据实际情况单独制定标准。</w:t>
      </w:r>
    </w:p>
    <w:p>
      <w:pPr>
        <w:widowControl/>
        <w:spacing w:line="560" w:lineRule="exact"/>
        <w:ind w:firstLine="640" w:firstLineChars="200"/>
        <w:rPr>
          <w:rFonts w:hint="eastAsia"/>
        </w:rPr>
      </w:pPr>
    </w:p>
    <w:p>
      <w:pPr>
        <w:widowControl/>
        <w:spacing w:line="560" w:lineRule="exact"/>
        <w:ind w:firstLine="640" w:firstLineChars="200"/>
        <w:rPr>
          <w:rFonts w:hint="eastAsia"/>
        </w:rPr>
      </w:pPr>
      <w:r>
        <w:rPr>
          <w:rFonts w:hint="eastAsia"/>
        </w:rPr>
        <w:t>（二）赴港澳台交流项目</w:t>
      </w:r>
    </w:p>
    <w:p>
      <w:pPr>
        <w:widowControl/>
        <w:spacing w:line="560" w:lineRule="exact"/>
        <w:ind w:firstLine="640" w:firstLineChars="200"/>
        <w:rPr>
          <w:rFonts w:hint="eastAsia"/>
        </w:rPr>
      </w:pPr>
      <w:r>
        <w:rPr>
          <w:rFonts w:hint="eastAsia"/>
        </w:rPr>
        <w:t>1. 赴港澳台交流、科研合作、短期研修</w:t>
      </w:r>
      <w:r>
        <w:rPr>
          <w:rFonts w:hint="eastAsia"/>
          <w:lang w:val="en-US" w:eastAsia="zh-CN"/>
        </w:rPr>
        <w:t>等</w:t>
      </w:r>
      <w:r>
        <w:rPr>
          <w:rFonts w:hint="eastAsia"/>
        </w:rPr>
        <w:t>，一个月以内：1500元/人；1-3个月：2000元/人；3-6个月：2500元/人;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6-12个月：3500元/人；12个月以上：4000元/人。</w:t>
      </w:r>
    </w:p>
    <w:p>
      <w:pPr>
        <w:widowControl/>
        <w:spacing w:line="560" w:lineRule="exact"/>
        <w:ind w:firstLine="640" w:firstLineChars="200"/>
        <w:rPr>
          <w:rFonts w:hint="eastAsia"/>
        </w:rPr>
      </w:pPr>
      <w:r>
        <w:rPr>
          <w:rFonts w:hint="eastAsia"/>
        </w:rPr>
        <w:t>2. 赴港澳台交换生项目（一学期）：2500元/人，其中交换生管委会成员，加奖励500元。</w:t>
      </w:r>
    </w:p>
    <w:p>
      <w:pPr>
        <w:widowControl/>
        <w:spacing w:line="560" w:lineRule="exact"/>
        <w:ind w:firstLine="640" w:firstLineChars="200"/>
        <w:rPr>
          <w:rFonts w:hint="eastAsia"/>
        </w:rPr>
      </w:pPr>
    </w:p>
    <w:p>
      <w:pPr>
        <w:widowControl/>
        <w:spacing w:line="560" w:lineRule="exact"/>
        <w:ind w:firstLine="640" w:firstLineChars="200"/>
        <w:rPr>
          <w:rFonts w:hint="default"/>
          <w:lang w:val="en-US" w:eastAsia="zh-CN"/>
        </w:rPr>
      </w:pPr>
      <w:r>
        <w:rPr>
          <w:rFonts w:hint="eastAsia"/>
        </w:rPr>
        <w:t>（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）</w:t>
      </w:r>
      <w:r>
        <w:rPr>
          <w:rFonts w:hint="eastAsia"/>
          <w:lang w:val="en-US" w:eastAsia="zh-CN"/>
        </w:rPr>
        <w:t>其他情况</w:t>
      </w:r>
    </w:p>
    <w:p>
      <w:pPr>
        <w:spacing w:line="580" w:lineRule="exact"/>
        <w:ind w:firstLine="640" w:firstLineChars="200"/>
        <w:rPr>
          <w:rFonts w:hint="eastAsia" w:ascii="time" w:hAnsi="time"/>
        </w:rPr>
      </w:pPr>
      <w:r>
        <w:rPr>
          <w:rFonts w:hint="eastAsia"/>
          <w:lang w:val="en-US" w:eastAsia="zh-CN"/>
        </w:rPr>
        <w:t xml:space="preserve">1. </w:t>
      </w:r>
      <w:r>
        <w:rPr>
          <w:rFonts w:hint="eastAsia" w:ascii="time" w:hAnsi="time"/>
        </w:rPr>
        <w:t>每位学生一个学段（本科阶段、硕士阶段、博士阶段）最多可以获得1次</w:t>
      </w:r>
      <w:r>
        <w:rPr>
          <w:rFonts w:hint="eastAsia" w:ascii="time" w:hAnsi="time"/>
          <w:lang w:val="en-US" w:eastAsia="zh-CN"/>
        </w:rPr>
        <w:t>助学金</w:t>
      </w:r>
      <w:r>
        <w:rPr>
          <w:rFonts w:hint="eastAsia" w:ascii="time" w:hAnsi="time"/>
        </w:rPr>
        <w:t>。如果学生同一学段内参与了2次及以上出国（境）交流学习项目，在符合资助条件的前提下，可以按照就高原则进行资助。</w:t>
      </w:r>
    </w:p>
    <w:p>
      <w:pPr>
        <w:widowControl/>
        <w:spacing w:line="56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 已纳入学校重点工作计划的出国（境）交流专项，根据实际情况单独制定标准，以学校评审委员会审定结果为准。</w:t>
      </w:r>
    </w:p>
    <w:p>
      <w:pPr>
        <w:widowControl/>
        <w:spacing w:line="560" w:lineRule="exact"/>
        <w:ind w:firstLine="640" w:firstLineChars="200"/>
        <w:rPr>
          <w:rFonts w:hint="eastAsia" w:ascii="time" w:hAnsi="time"/>
          <w:b w:val="0"/>
          <w:bCs w:val="0"/>
        </w:rPr>
      </w:pPr>
      <w:r>
        <w:rPr>
          <w:rFonts w:hint="eastAsia"/>
          <w:b w:val="0"/>
          <w:bCs w:val="0"/>
          <w:lang w:val="en-US" w:eastAsia="zh-CN"/>
        </w:rPr>
        <w:t>3. 线上项目不予资助。</w:t>
      </w:r>
    </w:p>
    <w:p>
      <w:pPr>
        <w:widowControl/>
        <w:spacing w:line="560" w:lineRule="exact"/>
        <w:ind w:firstLine="640" w:firstLineChars="200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DA61157-B28F-4404-BCE3-950A34728B5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642876E-2024-417A-ADFD-D8CEBFE9657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BD887E16-0A80-42B5-BB42-CEB89C26A075}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  <w:embedRegular r:id="rId4" w:fontKey="{67A77AA9-0038-4128-AE3F-F75F2AEEB425}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391C52"/>
    <w:multiLevelType w:val="singleLevel"/>
    <w:tmpl w:val="06391C5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A4D8369"/>
    <w:multiLevelType w:val="singleLevel"/>
    <w:tmpl w:val="4A4D83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08273C1"/>
    <w:multiLevelType w:val="singleLevel"/>
    <w:tmpl w:val="708273C1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iNDdhMGQ1M2Q0YTc1YTUyMjRiNjVlYTUyNDMzNzIifQ=="/>
  </w:docVars>
  <w:rsids>
    <w:rsidRoot w:val="280A1CB2"/>
    <w:rsid w:val="028C2B39"/>
    <w:rsid w:val="06F51BFA"/>
    <w:rsid w:val="280A1CB2"/>
    <w:rsid w:val="2C8F7510"/>
    <w:rsid w:val="360230D2"/>
    <w:rsid w:val="371D3821"/>
    <w:rsid w:val="3F642DD4"/>
    <w:rsid w:val="47315D08"/>
    <w:rsid w:val="476B3952"/>
    <w:rsid w:val="4DE7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2024-04-22T01:27:00Z</dcterms:created>
  <dc:creator>飞飞</dc:creator>
  <cp:lastModifiedBy>飞飞</cp:lastModifiedBy>
  <cp:lastPrinted>2024-04-26T01:22:00Z</cp:lastPrinted>
  <dcterms:modified xsi:type="dcterms:W3CDTF">2024-04-26T02:40:05Z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1D726B3742914656A0A657E4F3576421_13</vt:lpwstr>
  </property>
</Properties>
</file>